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1FB" w:rsidRDefault="00F071FB">
      <w:pPr>
        <w:rPr>
          <w:b/>
          <w:sz w:val="24"/>
          <w:szCs w:val="24"/>
        </w:rPr>
      </w:pPr>
    </w:p>
    <w:p w:rsidR="00ED2296" w:rsidRPr="00842128" w:rsidRDefault="00ED2296">
      <w:pPr>
        <w:rPr>
          <w:b/>
          <w:sz w:val="32"/>
          <w:szCs w:val="32"/>
        </w:rPr>
      </w:pPr>
      <w:r w:rsidRPr="00842128">
        <w:rPr>
          <w:b/>
          <w:sz w:val="32"/>
          <w:szCs w:val="32"/>
        </w:rPr>
        <w:t>Behandeling van vroegkinderlijk chronisch trauma en dissociatie</w:t>
      </w:r>
    </w:p>
    <w:p w:rsidR="006928DE" w:rsidRPr="00842128" w:rsidRDefault="00ED2296">
      <w:pPr>
        <w:rPr>
          <w:rFonts w:cstheme="minorHAnsi"/>
        </w:rPr>
      </w:pPr>
      <w:r w:rsidRPr="003B1CAC">
        <w:rPr>
          <w:rFonts w:cstheme="minorHAnsi"/>
          <w:sz w:val="28"/>
          <w:szCs w:val="28"/>
        </w:rPr>
        <w:t>3 daagse verdiepingscursus voor EMDR-therapeuten</w:t>
      </w:r>
      <w:r w:rsidR="00842128" w:rsidRPr="00842128">
        <w:rPr>
          <w:rFonts w:cstheme="minorHAnsi"/>
        </w:rPr>
        <w:t xml:space="preserve"> </w:t>
      </w:r>
      <w:r w:rsidR="006928DE" w:rsidRPr="00842128">
        <w:rPr>
          <w:rFonts w:cstheme="minorHAnsi"/>
        </w:rPr>
        <w:t>door Mariëtte Groenendijk</w:t>
      </w:r>
    </w:p>
    <w:p w:rsidR="00842128" w:rsidRPr="00842128" w:rsidRDefault="00842128" w:rsidP="00C37E83">
      <w:pPr>
        <w:rPr>
          <w:rFonts w:cstheme="minorHAnsi"/>
          <w:lang w:val="en"/>
        </w:rPr>
      </w:pPr>
    </w:p>
    <w:p w:rsidR="006928DE" w:rsidRPr="00842128" w:rsidRDefault="00ED2296" w:rsidP="00C37E83">
      <w:pPr>
        <w:rPr>
          <w:rFonts w:cstheme="minorHAnsi"/>
          <w:lang w:val="en"/>
        </w:rPr>
      </w:pPr>
      <w:r w:rsidRPr="00842128">
        <w:rPr>
          <w:rFonts w:cstheme="minorHAnsi"/>
          <w:lang w:val="en"/>
        </w:rPr>
        <w:t xml:space="preserve">Deze 3-daagse cursus is bedoeld voor EMDR-therapeuten die (willen gaan) werken met adolescenten en/of volwassenen die lijden onder de gevolgen van type 3 trauma. Type 3 trauma is vroegkinderlijk chronisch trauma wat heeft plaatsgevonden binnen de primaire hechtingsrelaties. Cursisten leren op een zorgvuldige manier traumabehandeling </w:t>
      </w:r>
      <w:r w:rsidR="00F75D7C" w:rsidRPr="00842128">
        <w:rPr>
          <w:rFonts w:cstheme="minorHAnsi"/>
          <w:lang w:val="en"/>
        </w:rPr>
        <w:t xml:space="preserve">middels EMDR </w:t>
      </w:r>
      <w:r w:rsidRPr="00842128">
        <w:rPr>
          <w:rFonts w:cstheme="minorHAnsi"/>
          <w:lang w:val="en"/>
        </w:rPr>
        <w:t>toe te passen bij cliënten met de volgende problematiek : (complexe) PTSS met dissociatieve symptomen, dissociatieve stoornissen en hechtingsproblematiek. Basiskennis over de gevolgen van traumatisering in de vroege jeugd, over (structurele) dissociatie en over diagnostiek van bovengenoemde stoornissen wordt bekend verondersteld. De boodschap is dat ook de ernstig en vroegkinderlijk getraumatiseerde cliënten met dissociatieve en comorbide stoornissen in aanmerking kunnen komen voor traumabehandeling middels EMDR en dat de resultaten hiervan veelbelovend zijn</w:t>
      </w:r>
      <w:r w:rsidR="00FD3717" w:rsidRPr="00842128">
        <w:rPr>
          <w:rFonts w:cstheme="minorHAnsi"/>
          <w:lang w:val="en"/>
        </w:rPr>
        <w:t xml:space="preserve">. Er wordt aangeraden om planmatig en doelgericht te werken en de behandeldruk redelijk hoog te houden. Tegelijkertijd is dat alleen haalbaar wanneer de problematiek goed begrepen en erkend wordt. </w:t>
      </w:r>
    </w:p>
    <w:p w:rsidR="003B1CAC" w:rsidRDefault="00295D67" w:rsidP="00842128">
      <w:pPr>
        <w:pStyle w:val="Normaalweb"/>
        <w:rPr>
          <w:rFonts w:asciiTheme="minorHAnsi" w:hAnsiTheme="minorHAnsi" w:cstheme="minorHAnsi"/>
          <w:b/>
          <w:sz w:val="22"/>
          <w:szCs w:val="22"/>
          <w:lang w:val="en"/>
        </w:rPr>
      </w:pPr>
      <w:r w:rsidRPr="00842128">
        <w:rPr>
          <w:rFonts w:asciiTheme="minorHAnsi" w:hAnsiTheme="minorHAnsi" w:cstheme="minorHAnsi"/>
          <w:b/>
          <w:sz w:val="22"/>
          <w:szCs w:val="22"/>
          <w:lang w:val="en"/>
        </w:rPr>
        <w:t>Dag 1 : de 1e fase van traumabehandeling bij CPTSS en dissociatieve stoornissen</w:t>
      </w:r>
      <w:r w:rsidR="00842128" w:rsidRPr="00842128">
        <w:rPr>
          <w:rFonts w:asciiTheme="minorHAnsi" w:hAnsiTheme="minorHAnsi" w:cstheme="minorHAnsi"/>
          <w:b/>
          <w:sz w:val="22"/>
          <w:szCs w:val="22"/>
          <w:lang w:val="en"/>
        </w:rPr>
        <w:t xml:space="preserve">            </w:t>
      </w:r>
    </w:p>
    <w:p w:rsidR="003A29D9" w:rsidRPr="00842128" w:rsidRDefault="002953B3" w:rsidP="00842128">
      <w:pPr>
        <w:pStyle w:val="Normaalweb"/>
        <w:rPr>
          <w:rFonts w:asciiTheme="minorHAnsi" w:hAnsiTheme="minorHAnsi" w:cstheme="minorHAnsi"/>
          <w:sz w:val="22"/>
          <w:szCs w:val="22"/>
        </w:rPr>
      </w:pPr>
      <w:r w:rsidRPr="00842128">
        <w:rPr>
          <w:rFonts w:asciiTheme="minorHAnsi" w:hAnsiTheme="minorHAnsi" w:cstheme="minorHAnsi"/>
          <w:sz w:val="22"/>
          <w:szCs w:val="22"/>
        </w:rPr>
        <w:t>De 1</w:t>
      </w:r>
      <w:r w:rsidRPr="00842128">
        <w:rPr>
          <w:rFonts w:asciiTheme="minorHAnsi" w:hAnsiTheme="minorHAnsi" w:cstheme="minorHAnsi"/>
          <w:sz w:val="22"/>
          <w:szCs w:val="22"/>
          <w:vertAlign w:val="superscript"/>
        </w:rPr>
        <w:t>e</w:t>
      </w:r>
      <w:r w:rsidRPr="00842128">
        <w:rPr>
          <w:rFonts w:asciiTheme="minorHAnsi" w:hAnsiTheme="minorHAnsi" w:cstheme="minorHAnsi"/>
          <w:sz w:val="22"/>
          <w:szCs w:val="22"/>
        </w:rPr>
        <w:t xml:space="preserve"> dag start met een theoretische inleiding over type 3 trauma, dissociatie en de behandeling, waarbij  de 5  grondslagen voor de behandeling van dexe doelgroep worden toegelicht (handelingspsychologie, gehechtheidstheorie, leertheorie, theorie van structurele dissociatie van de persoonlijkheid, en neurobiologische kennis). Hierna </w:t>
      </w:r>
      <w:r w:rsidR="00ED2296" w:rsidRPr="00842128">
        <w:rPr>
          <w:rFonts w:asciiTheme="minorHAnsi" w:hAnsiTheme="minorHAnsi" w:cstheme="minorHAnsi"/>
          <w:sz w:val="22"/>
          <w:szCs w:val="22"/>
          <w:lang w:val="en"/>
        </w:rPr>
        <w:t xml:space="preserve">leren de cursisten psycho-educatie te geven, niet alleen over de relatie tussen traumatisering en de huidige klachten, en over hoe dissociatie ontstaat, maar ook over wat de traumabehandeling inhoudt en op welke manier naar traumaverwerking toegewerkt zal worden. </w:t>
      </w:r>
      <w:r w:rsidR="00295D67" w:rsidRPr="00842128">
        <w:rPr>
          <w:rFonts w:asciiTheme="minorHAnsi" w:hAnsiTheme="minorHAnsi" w:cstheme="minorHAnsi"/>
          <w:sz w:val="22"/>
          <w:szCs w:val="22"/>
          <w:lang w:val="en"/>
        </w:rPr>
        <w:t xml:space="preserve">Het belang van de 1e fase zal toegelicht worden middels een interview met een cliënt. </w:t>
      </w:r>
      <w:r w:rsidR="00ED2296" w:rsidRPr="00842128">
        <w:rPr>
          <w:rFonts w:asciiTheme="minorHAnsi" w:hAnsiTheme="minorHAnsi" w:cstheme="minorHAnsi"/>
          <w:sz w:val="22"/>
          <w:szCs w:val="22"/>
          <w:lang w:val="en"/>
        </w:rPr>
        <w:t xml:space="preserve">Verder </w:t>
      </w:r>
      <w:r w:rsidR="00295D67" w:rsidRPr="00842128">
        <w:rPr>
          <w:rFonts w:asciiTheme="minorHAnsi" w:hAnsiTheme="minorHAnsi" w:cstheme="minorHAnsi"/>
          <w:sz w:val="22"/>
          <w:szCs w:val="22"/>
          <w:lang w:val="en"/>
        </w:rPr>
        <w:t>wordt ge</w:t>
      </w:r>
      <w:r w:rsidR="00ED2296" w:rsidRPr="00842128">
        <w:rPr>
          <w:rFonts w:asciiTheme="minorHAnsi" w:hAnsiTheme="minorHAnsi" w:cstheme="minorHAnsi"/>
          <w:sz w:val="22"/>
          <w:szCs w:val="22"/>
          <w:lang w:val="en"/>
        </w:rPr>
        <w:t>l</w:t>
      </w:r>
      <w:r w:rsidR="00295D67" w:rsidRPr="00842128">
        <w:rPr>
          <w:rFonts w:asciiTheme="minorHAnsi" w:hAnsiTheme="minorHAnsi" w:cstheme="minorHAnsi"/>
          <w:sz w:val="22"/>
          <w:szCs w:val="22"/>
          <w:lang w:val="en"/>
        </w:rPr>
        <w:t>e</w:t>
      </w:r>
      <w:r w:rsidR="00ED2296" w:rsidRPr="00842128">
        <w:rPr>
          <w:rFonts w:asciiTheme="minorHAnsi" w:hAnsiTheme="minorHAnsi" w:cstheme="minorHAnsi"/>
          <w:sz w:val="22"/>
          <w:szCs w:val="22"/>
          <w:lang w:val="en"/>
        </w:rPr>
        <w:t>er</w:t>
      </w:r>
      <w:r w:rsidR="00295D67" w:rsidRPr="00842128">
        <w:rPr>
          <w:rFonts w:asciiTheme="minorHAnsi" w:hAnsiTheme="minorHAnsi" w:cstheme="minorHAnsi"/>
          <w:sz w:val="22"/>
          <w:szCs w:val="22"/>
          <w:lang w:val="en"/>
        </w:rPr>
        <w:t>d</w:t>
      </w:r>
      <w:r w:rsidR="00ED2296" w:rsidRPr="00842128">
        <w:rPr>
          <w:rFonts w:asciiTheme="minorHAnsi" w:hAnsiTheme="minorHAnsi" w:cstheme="minorHAnsi"/>
          <w:sz w:val="22"/>
          <w:szCs w:val="22"/>
          <w:lang w:val="en"/>
        </w:rPr>
        <w:t xml:space="preserve"> hoe de coping verbeterd kan worden met PTSS-symptomen en met dissociatieve symptomen en leren zij welke vaardigheden de draagkracht van de cliënt kunnen vergroten zodat de EMDR meer kans van slagen heeft (o.a. affectregulatie, interpersoonlijke vaardigheden, veiligheid in het dagelijks leven). </w:t>
      </w:r>
      <w:r w:rsidR="00DF51DA" w:rsidRPr="00842128">
        <w:rPr>
          <w:rFonts w:asciiTheme="minorHAnsi" w:hAnsiTheme="minorHAnsi" w:cstheme="minorHAnsi"/>
          <w:sz w:val="22"/>
          <w:szCs w:val="22"/>
          <w:lang w:val="en"/>
        </w:rPr>
        <w:t xml:space="preserve">Specifieke aandacht zal er zijn voor het onder controle krijgen van zelfdestructief gedrag. </w:t>
      </w:r>
      <w:r w:rsidR="00ED2296" w:rsidRPr="00842128">
        <w:rPr>
          <w:rFonts w:asciiTheme="minorHAnsi" w:hAnsiTheme="minorHAnsi" w:cstheme="minorHAnsi"/>
          <w:sz w:val="22"/>
          <w:szCs w:val="22"/>
          <w:lang w:val="en"/>
        </w:rPr>
        <w:t xml:space="preserve">Cursisten leren welke interventies co-bewustzijn en interne samenwerking (en aansturing) stimuleren bij cliënten met dissociatieve delen, zodat voldoende integratieve capaciteit ontstaat voor succesvolle traumaverwerking. </w:t>
      </w:r>
      <w:r w:rsidR="003A29D9" w:rsidRPr="00842128">
        <w:rPr>
          <w:rFonts w:asciiTheme="minorHAnsi" w:hAnsiTheme="minorHAnsi" w:cstheme="minorHAnsi"/>
          <w:sz w:val="22"/>
          <w:szCs w:val="22"/>
          <w:lang w:val="en"/>
        </w:rPr>
        <w:t xml:space="preserve">Er zullen </w:t>
      </w:r>
      <w:r w:rsidR="003A29D9" w:rsidRPr="00842128">
        <w:rPr>
          <w:rFonts w:asciiTheme="minorHAnsi" w:hAnsiTheme="minorHAnsi" w:cstheme="minorHAnsi"/>
          <w:sz w:val="22"/>
          <w:szCs w:val="22"/>
        </w:rPr>
        <w:t>10 verschillende EMDR-technieken worden genoemd welke  ingezet kunnen worden in deze 1</w:t>
      </w:r>
      <w:r w:rsidR="003A29D9" w:rsidRPr="00842128">
        <w:rPr>
          <w:rFonts w:asciiTheme="minorHAnsi" w:hAnsiTheme="minorHAnsi" w:cstheme="minorHAnsi"/>
          <w:sz w:val="22"/>
          <w:szCs w:val="22"/>
          <w:vertAlign w:val="superscript"/>
        </w:rPr>
        <w:t>e</w:t>
      </w:r>
      <w:r w:rsidR="003A29D9" w:rsidRPr="00842128">
        <w:rPr>
          <w:rFonts w:asciiTheme="minorHAnsi" w:hAnsiTheme="minorHAnsi" w:cstheme="minorHAnsi"/>
          <w:sz w:val="22"/>
          <w:szCs w:val="22"/>
        </w:rPr>
        <w:t xml:space="preserve"> fase van de behandeling waarbij ‘loving-eyes’, ‘tip of the finger strategy’ en ‘processing dissociative phobia’s’ uitgebreider aan bod zullen komen. Er is gelegenheid om te oefenen. De dag eindigt met een film van EMDR in fase 2 bij een cliënt met CPTSS/DSnao waarbij het profijt van fase 1 werk gedemonstreerd kan worden. </w:t>
      </w:r>
      <w:r w:rsidR="003A29D9" w:rsidRPr="00842128">
        <w:rPr>
          <w:rFonts w:asciiTheme="minorHAnsi" w:hAnsiTheme="minorHAnsi" w:cstheme="minorHAnsi"/>
          <w:sz w:val="22"/>
          <w:szCs w:val="22"/>
          <w:lang w:val="en"/>
        </w:rPr>
        <w:t>Handige overzichten van subdoelen per fase en tools zullen worden uitgereikt op papier. </w:t>
      </w:r>
    </w:p>
    <w:p w:rsidR="003B1CAC" w:rsidRDefault="00295D67" w:rsidP="00842128">
      <w:pPr>
        <w:pStyle w:val="Normaalweb"/>
        <w:rPr>
          <w:rFonts w:asciiTheme="minorHAnsi" w:hAnsiTheme="minorHAnsi" w:cstheme="minorHAnsi"/>
          <w:b/>
          <w:sz w:val="22"/>
          <w:szCs w:val="22"/>
          <w:lang w:val="en"/>
        </w:rPr>
      </w:pPr>
      <w:r w:rsidRPr="00842128">
        <w:rPr>
          <w:rFonts w:asciiTheme="minorHAnsi" w:hAnsiTheme="minorHAnsi" w:cstheme="minorHAnsi"/>
          <w:b/>
          <w:sz w:val="22"/>
          <w:szCs w:val="22"/>
          <w:lang w:val="en"/>
        </w:rPr>
        <w:t>Dag 2 : de fase van trauma-verwerking bij CPTSS en dissociatieve stoornissen ; hoe EMDR toe te passen</w:t>
      </w:r>
      <w:r w:rsidR="00842128" w:rsidRPr="00842128">
        <w:rPr>
          <w:rFonts w:asciiTheme="minorHAnsi" w:hAnsiTheme="minorHAnsi" w:cstheme="minorHAnsi"/>
          <w:b/>
          <w:sz w:val="22"/>
          <w:szCs w:val="22"/>
          <w:lang w:val="en"/>
        </w:rPr>
        <w:t xml:space="preserve">                                                                                                                 </w:t>
      </w:r>
    </w:p>
    <w:p w:rsidR="00C75846" w:rsidRDefault="00ED2296" w:rsidP="00842128">
      <w:pPr>
        <w:pStyle w:val="Normaalweb"/>
        <w:rPr>
          <w:rFonts w:asciiTheme="minorHAnsi" w:hAnsiTheme="minorHAnsi" w:cstheme="minorHAnsi"/>
          <w:sz w:val="22"/>
          <w:szCs w:val="22"/>
          <w:lang w:val="en"/>
        </w:rPr>
      </w:pPr>
      <w:r w:rsidRPr="00842128">
        <w:rPr>
          <w:rFonts w:asciiTheme="minorHAnsi" w:hAnsiTheme="minorHAnsi" w:cstheme="minorHAnsi"/>
          <w:sz w:val="22"/>
          <w:szCs w:val="22"/>
          <w:lang w:val="en"/>
        </w:rPr>
        <w:t xml:space="preserve">De 2e dag </w:t>
      </w:r>
      <w:r w:rsidR="002F1224" w:rsidRPr="00842128">
        <w:rPr>
          <w:rFonts w:asciiTheme="minorHAnsi" w:hAnsiTheme="minorHAnsi" w:cstheme="minorHAnsi"/>
          <w:sz w:val="22"/>
          <w:szCs w:val="22"/>
          <w:lang w:val="en"/>
        </w:rPr>
        <w:t xml:space="preserve">start met </w:t>
      </w:r>
      <w:r w:rsidR="003A29D9" w:rsidRPr="00842128">
        <w:rPr>
          <w:rFonts w:asciiTheme="minorHAnsi" w:hAnsiTheme="minorHAnsi" w:cstheme="minorHAnsi"/>
          <w:sz w:val="22"/>
          <w:szCs w:val="22"/>
          <w:lang w:val="en"/>
        </w:rPr>
        <w:t>fase 2a waarin het gaat om h</w:t>
      </w:r>
      <w:r w:rsidR="006B577B">
        <w:rPr>
          <w:rFonts w:asciiTheme="minorHAnsi" w:hAnsiTheme="minorHAnsi" w:cstheme="minorHAnsi"/>
          <w:sz w:val="22"/>
          <w:szCs w:val="22"/>
          <w:lang w:val="en"/>
        </w:rPr>
        <w:t>e</w:t>
      </w:r>
      <w:r w:rsidR="003A29D9" w:rsidRPr="00842128">
        <w:rPr>
          <w:rFonts w:asciiTheme="minorHAnsi" w:hAnsiTheme="minorHAnsi" w:cstheme="minorHAnsi"/>
          <w:sz w:val="22"/>
          <w:szCs w:val="22"/>
          <w:lang w:val="en"/>
        </w:rPr>
        <w:t xml:space="preserve">t ordenen/clusteren van traumata, het leren maken van een risico-taxatie en het plan van aanpak voor het EMDR-traject. Indicatiestelling en timing </w:t>
      </w:r>
      <w:r w:rsidR="002F1224" w:rsidRPr="00842128">
        <w:rPr>
          <w:rFonts w:asciiTheme="minorHAnsi" w:hAnsiTheme="minorHAnsi" w:cstheme="minorHAnsi"/>
          <w:sz w:val="22"/>
          <w:szCs w:val="22"/>
          <w:lang w:val="en"/>
        </w:rPr>
        <w:t>z</w:t>
      </w:r>
      <w:r w:rsidR="003A29D9" w:rsidRPr="00842128">
        <w:rPr>
          <w:rFonts w:asciiTheme="minorHAnsi" w:hAnsiTheme="minorHAnsi" w:cstheme="minorHAnsi"/>
          <w:sz w:val="22"/>
          <w:szCs w:val="22"/>
          <w:lang w:val="en"/>
        </w:rPr>
        <w:t>u</w:t>
      </w:r>
      <w:r w:rsidR="002F1224" w:rsidRPr="00842128">
        <w:rPr>
          <w:rFonts w:asciiTheme="minorHAnsi" w:hAnsiTheme="minorHAnsi" w:cstheme="minorHAnsi"/>
          <w:sz w:val="22"/>
          <w:szCs w:val="22"/>
          <w:lang w:val="en"/>
        </w:rPr>
        <w:t>l</w:t>
      </w:r>
      <w:r w:rsidR="003A29D9" w:rsidRPr="00842128">
        <w:rPr>
          <w:rFonts w:asciiTheme="minorHAnsi" w:hAnsiTheme="minorHAnsi" w:cstheme="minorHAnsi"/>
          <w:sz w:val="22"/>
          <w:szCs w:val="22"/>
          <w:lang w:val="en"/>
        </w:rPr>
        <w:t xml:space="preserve">len uitgebreid aan bod komen. </w:t>
      </w:r>
      <w:r w:rsidR="0034657B" w:rsidRPr="00842128">
        <w:rPr>
          <w:rFonts w:asciiTheme="minorHAnsi" w:hAnsiTheme="minorHAnsi" w:cstheme="minorHAnsi"/>
          <w:sz w:val="22"/>
          <w:szCs w:val="22"/>
          <w:lang w:val="en"/>
        </w:rPr>
        <w:t xml:space="preserve">De overgang naar de traumaverwerking kan gemarkeerd worden met een proef-EMDR op een minder beladen target. Vervolgens gaat het in fase 2b over het </w:t>
      </w:r>
      <w:r w:rsidRPr="00842128">
        <w:rPr>
          <w:rFonts w:asciiTheme="minorHAnsi" w:hAnsiTheme="minorHAnsi" w:cstheme="minorHAnsi"/>
          <w:sz w:val="22"/>
          <w:szCs w:val="22"/>
          <w:lang w:val="en"/>
        </w:rPr>
        <w:t>EMDR-traject</w:t>
      </w:r>
      <w:r w:rsidR="006928DE" w:rsidRPr="00842128">
        <w:rPr>
          <w:rFonts w:asciiTheme="minorHAnsi" w:hAnsiTheme="minorHAnsi" w:cstheme="minorHAnsi"/>
          <w:sz w:val="22"/>
          <w:szCs w:val="22"/>
          <w:lang w:val="en"/>
        </w:rPr>
        <w:t xml:space="preserve"> in de traumaverwerkingsfase</w:t>
      </w:r>
      <w:r w:rsidRPr="00842128">
        <w:rPr>
          <w:rFonts w:asciiTheme="minorHAnsi" w:hAnsiTheme="minorHAnsi" w:cstheme="minorHAnsi"/>
          <w:sz w:val="22"/>
          <w:szCs w:val="22"/>
          <w:lang w:val="en"/>
        </w:rPr>
        <w:t xml:space="preserve"> bij deze doelgroep en wel over wat traumaverwerking precies vereist/inhoudt en hoe de EMDR, gericht op targets van seksueel misbruik en fysieke mishandeling, uit te voeren en vol te houden. Het standaard EMDR-protocol wordt afgestemd op de </w:t>
      </w:r>
    </w:p>
    <w:p w:rsidR="00C75846" w:rsidRDefault="00C75846" w:rsidP="00842128">
      <w:pPr>
        <w:pStyle w:val="Normaalweb"/>
        <w:rPr>
          <w:rFonts w:asciiTheme="minorHAnsi" w:hAnsiTheme="minorHAnsi" w:cstheme="minorHAnsi"/>
          <w:sz w:val="22"/>
          <w:szCs w:val="22"/>
          <w:lang w:val="en"/>
        </w:rPr>
      </w:pPr>
    </w:p>
    <w:p w:rsidR="002F1224" w:rsidRPr="00842128" w:rsidRDefault="00ED2296" w:rsidP="00842128">
      <w:pPr>
        <w:pStyle w:val="Normaalweb"/>
        <w:rPr>
          <w:rFonts w:asciiTheme="minorHAnsi" w:hAnsiTheme="minorHAnsi" w:cstheme="minorHAnsi"/>
          <w:sz w:val="22"/>
          <w:szCs w:val="22"/>
          <w:lang w:val="en"/>
        </w:rPr>
      </w:pPr>
      <w:r w:rsidRPr="00842128">
        <w:rPr>
          <w:rFonts w:asciiTheme="minorHAnsi" w:hAnsiTheme="minorHAnsi" w:cstheme="minorHAnsi"/>
          <w:sz w:val="22"/>
          <w:szCs w:val="22"/>
          <w:lang w:val="en"/>
        </w:rPr>
        <w:t xml:space="preserve">dissociatieve problematiek </w:t>
      </w:r>
      <w:r w:rsidR="006928DE" w:rsidRPr="00842128">
        <w:rPr>
          <w:rFonts w:asciiTheme="minorHAnsi" w:hAnsiTheme="minorHAnsi" w:cstheme="minorHAnsi"/>
          <w:sz w:val="22"/>
          <w:szCs w:val="22"/>
          <w:lang w:val="en"/>
        </w:rPr>
        <w:t>en hierbij is veel aandacht voor mogelijke strategieën</w:t>
      </w:r>
      <w:r w:rsidR="00FD3717" w:rsidRPr="00842128">
        <w:rPr>
          <w:rFonts w:asciiTheme="minorHAnsi" w:hAnsiTheme="minorHAnsi" w:cstheme="minorHAnsi"/>
          <w:sz w:val="22"/>
          <w:szCs w:val="22"/>
          <w:lang w:val="en"/>
        </w:rPr>
        <w:t xml:space="preserve"> (welke dissociatieve delen wanneer, waarom en hoe te betrekken bij de EMDR-sessies) en voor de cognitieve interweaves. Dit</w:t>
      </w:r>
      <w:r w:rsidRPr="00842128">
        <w:rPr>
          <w:rFonts w:asciiTheme="minorHAnsi" w:hAnsiTheme="minorHAnsi" w:cstheme="minorHAnsi"/>
          <w:sz w:val="22"/>
          <w:szCs w:val="22"/>
          <w:lang w:val="en"/>
        </w:rPr>
        <w:t xml:space="preserve"> wordt gedemonstreerd </w:t>
      </w:r>
      <w:r w:rsidR="0034657B" w:rsidRPr="00842128">
        <w:rPr>
          <w:rFonts w:asciiTheme="minorHAnsi" w:hAnsiTheme="minorHAnsi" w:cstheme="minorHAnsi"/>
          <w:sz w:val="22"/>
          <w:szCs w:val="22"/>
          <w:lang w:val="en"/>
        </w:rPr>
        <w:t xml:space="preserve">middels een </w:t>
      </w:r>
      <w:r w:rsidRPr="00842128">
        <w:rPr>
          <w:rFonts w:asciiTheme="minorHAnsi" w:hAnsiTheme="minorHAnsi" w:cstheme="minorHAnsi"/>
          <w:sz w:val="22"/>
          <w:szCs w:val="22"/>
          <w:lang w:val="en"/>
        </w:rPr>
        <w:t xml:space="preserve">uitgebreide video waarop EMDR wordt toegepast bij </w:t>
      </w:r>
      <w:r w:rsidR="0034657B" w:rsidRPr="00842128">
        <w:rPr>
          <w:rFonts w:asciiTheme="minorHAnsi" w:hAnsiTheme="minorHAnsi" w:cstheme="minorHAnsi"/>
          <w:sz w:val="22"/>
          <w:szCs w:val="22"/>
          <w:lang w:val="en"/>
        </w:rPr>
        <w:t>een</w:t>
      </w:r>
      <w:r w:rsidRPr="00842128">
        <w:rPr>
          <w:rFonts w:asciiTheme="minorHAnsi" w:hAnsiTheme="minorHAnsi" w:cstheme="minorHAnsi"/>
          <w:sz w:val="22"/>
          <w:szCs w:val="22"/>
          <w:lang w:val="en"/>
        </w:rPr>
        <w:t xml:space="preserve"> cliënte</w:t>
      </w:r>
      <w:r w:rsidR="0034657B" w:rsidRPr="00842128">
        <w:rPr>
          <w:rFonts w:asciiTheme="minorHAnsi" w:hAnsiTheme="minorHAnsi" w:cstheme="minorHAnsi"/>
          <w:sz w:val="22"/>
          <w:szCs w:val="22"/>
          <w:lang w:val="en"/>
        </w:rPr>
        <w:t xml:space="preserve"> met DIS. Er zal gelegenheid zijn om de band stil te zetten en interventies en de effecten ervan te bespreken. Ook andere vormen van fase 2 werk zoals geleide synthese en ‘the progressive approach’ (Gonzalez en Mosquera) komen aan bod. </w:t>
      </w:r>
      <w:r w:rsidR="002F1224" w:rsidRPr="00842128">
        <w:rPr>
          <w:rFonts w:asciiTheme="minorHAnsi" w:hAnsiTheme="minorHAnsi" w:cstheme="minorHAnsi"/>
          <w:sz w:val="22"/>
          <w:szCs w:val="22"/>
          <w:lang w:val="en"/>
        </w:rPr>
        <w:t xml:space="preserve"> </w:t>
      </w:r>
      <w:r w:rsidR="0034657B" w:rsidRPr="00842128">
        <w:rPr>
          <w:rFonts w:asciiTheme="minorHAnsi" w:hAnsiTheme="minorHAnsi" w:cstheme="minorHAnsi"/>
          <w:sz w:val="22"/>
          <w:szCs w:val="22"/>
          <w:lang w:val="en"/>
        </w:rPr>
        <w:t xml:space="preserve">Verder gaat het in fase 2b over cognitieve herstructurering en het overwinnen van de fobie voor de onopgeloste hechting aan de dader. </w:t>
      </w:r>
    </w:p>
    <w:p w:rsidR="003B1CAC" w:rsidRDefault="002F1224" w:rsidP="00ED2296">
      <w:pPr>
        <w:pStyle w:val="Normaalweb"/>
        <w:rPr>
          <w:rFonts w:asciiTheme="minorHAnsi" w:hAnsiTheme="minorHAnsi" w:cstheme="minorHAnsi"/>
          <w:b/>
          <w:sz w:val="22"/>
          <w:szCs w:val="22"/>
          <w:lang w:val="en"/>
        </w:rPr>
      </w:pPr>
      <w:r w:rsidRPr="00842128">
        <w:rPr>
          <w:rFonts w:asciiTheme="minorHAnsi" w:hAnsiTheme="minorHAnsi" w:cstheme="minorHAnsi"/>
          <w:b/>
          <w:sz w:val="22"/>
          <w:szCs w:val="22"/>
          <w:lang w:val="en"/>
        </w:rPr>
        <w:t xml:space="preserve">Dag 3 : traumabehandeling bij CPTSS en dissociatieve stoornissen én hechtingsproblematiek, toegespitst op het hanteren van de therapeutische relatie en verwerking van het hechtingstrauma </w:t>
      </w:r>
      <w:r w:rsidR="00842128" w:rsidRPr="00842128">
        <w:rPr>
          <w:rFonts w:asciiTheme="minorHAnsi" w:hAnsiTheme="minorHAnsi" w:cstheme="minorHAnsi"/>
          <w:b/>
          <w:sz w:val="22"/>
          <w:szCs w:val="22"/>
          <w:lang w:val="en"/>
        </w:rPr>
        <w:t xml:space="preserve">                                                                                              </w:t>
      </w:r>
    </w:p>
    <w:p w:rsidR="00F071FB" w:rsidRPr="00842128" w:rsidRDefault="00ED2296" w:rsidP="00ED2296">
      <w:pPr>
        <w:pStyle w:val="Normaalweb"/>
        <w:rPr>
          <w:rFonts w:asciiTheme="minorHAnsi" w:hAnsiTheme="minorHAnsi" w:cstheme="minorHAnsi"/>
          <w:b/>
          <w:sz w:val="22"/>
          <w:szCs w:val="22"/>
          <w:lang w:val="en"/>
        </w:rPr>
      </w:pPr>
      <w:r w:rsidRPr="00842128">
        <w:rPr>
          <w:rFonts w:asciiTheme="minorHAnsi" w:hAnsiTheme="minorHAnsi" w:cstheme="minorHAnsi"/>
          <w:sz w:val="22"/>
          <w:szCs w:val="22"/>
          <w:lang w:val="en"/>
        </w:rPr>
        <w:t>De 3e en laatste dag staat de therapeutische relatie centraal. Cursisten leren over de herkomst en impact van hechtingsproblematiek </w:t>
      </w:r>
      <w:r w:rsidR="000631F4" w:rsidRPr="00842128">
        <w:rPr>
          <w:rFonts w:asciiTheme="minorHAnsi" w:hAnsiTheme="minorHAnsi" w:cstheme="minorHAnsi"/>
          <w:sz w:val="22"/>
          <w:szCs w:val="22"/>
          <w:lang w:val="en"/>
        </w:rPr>
        <w:t xml:space="preserve">waarbij het meestal gaat over gedesorganiseerde hechting (toegelicht middels een interview met een cliënt), </w:t>
      </w:r>
      <w:r w:rsidRPr="00842128">
        <w:rPr>
          <w:rFonts w:asciiTheme="minorHAnsi" w:hAnsiTheme="minorHAnsi" w:cstheme="minorHAnsi"/>
          <w:sz w:val="22"/>
          <w:szCs w:val="22"/>
          <w:lang w:val="en"/>
        </w:rPr>
        <w:t>en hoe dit constructief te hanteren en faseren in de werkrelatie. </w:t>
      </w:r>
      <w:r w:rsidR="006928DE" w:rsidRPr="00842128">
        <w:rPr>
          <w:rFonts w:asciiTheme="minorHAnsi" w:hAnsiTheme="minorHAnsi" w:cstheme="minorHAnsi"/>
          <w:sz w:val="22"/>
          <w:szCs w:val="22"/>
          <w:lang w:val="en"/>
        </w:rPr>
        <w:t xml:space="preserve">Vele praktische tips voor de therapeut worden aangereikt. </w:t>
      </w:r>
      <w:r w:rsidRPr="00842128">
        <w:rPr>
          <w:rFonts w:asciiTheme="minorHAnsi" w:hAnsiTheme="minorHAnsi" w:cstheme="minorHAnsi"/>
          <w:sz w:val="22"/>
          <w:szCs w:val="22"/>
          <w:lang w:val="en"/>
        </w:rPr>
        <w:t>Hechtingstraumata herhalen zich vaak middels re-enactments in de overdrachtsrelatie met de therapeut en daarbij kan EMDR, naar de ervaring van de cursusleider, zowel ingezet worden op de targets (emotionele verwaarlozing /mishandeling) uit het verleden als op de triggers welke zich binnen de psychotherapeutische overdrachtsrelatie in het hier en nu voordoen.</w:t>
      </w:r>
      <w:r w:rsidR="002F1224" w:rsidRPr="00842128">
        <w:rPr>
          <w:rFonts w:asciiTheme="minorHAnsi" w:hAnsiTheme="minorHAnsi" w:cstheme="minorHAnsi"/>
          <w:sz w:val="22"/>
          <w:szCs w:val="22"/>
          <w:lang w:val="en"/>
        </w:rPr>
        <w:t xml:space="preserve"> </w:t>
      </w:r>
      <w:r w:rsidR="000631F4" w:rsidRPr="00842128">
        <w:rPr>
          <w:rFonts w:asciiTheme="minorHAnsi" w:hAnsiTheme="minorHAnsi" w:cstheme="minorHAnsi"/>
          <w:sz w:val="22"/>
          <w:szCs w:val="22"/>
          <w:lang w:val="en"/>
        </w:rPr>
        <w:t xml:space="preserve">Hierbij kunnen ook interventies uit de TFP (transference focused therapy) ingezet worden. </w:t>
      </w:r>
      <w:r w:rsidR="002F1224" w:rsidRPr="00842128">
        <w:rPr>
          <w:rFonts w:asciiTheme="minorHAnsi" w:hAnsiTheme="minorHAnsi" w:cstheme="minorHAnsi"/>
          <w:sz w:val="22"/>
          <w:szCs w:val="22"/>
          <w:lang w:val="en"/>
        </w:rPr>
        <w:t>Op deze manier is het mogelijk om de cliënt te helpen op te schuiven richting een minder onveilige hechtingsstijl.</w:t>
      </w:r>
      <w:r w:rsidRPr="00842128">
        <w:rPr>
          <w:rFonts w:asciiTheme="minorHAnsi" w:hAnsiTheme="minorHAnsi" w:cstheme="minorHAnsi"/>
          <w:sz w:val="22"/>
          <w:szCs w:val="22"/>
          <w:lang w:val="en"/>
        </w:rPr>
        <w:t xml:space="preserve"> Een en ander zal gedemonstreerd worden met </w:t>
      </w:r>
      <w:r w:rsidR="002F1224" w:rsidRPr="00842128">
        <w:rPr>
          <w:rFonts w:asciiTheme="minorHAnsi" w:hAnsiTheme="minorHAnsi" w:cstheme="minorHAnsi"/>
          <w:sz w:val="22"/>
          <w:szCs w:val="22"/>
          <w:lang w:val="en"/>
        </w:rPr>
        <w:t xml:space="preserve">de presentatie van een </w:t>
      </w:r>
      <w:r w:rsidRPr="00842128">
        <w:rPr>
          <w:rFonts w:asciiTheme="minorHAnsi" w:hAnsiTheme="minorHAnsi" w:cstheme="minorHAnsi"/>
          <w:sz w:val="22"/>
          <w:szCs w:val="22"/>
          <w:lang w:val="en"/>
        </w:rPr>
        <w:t>casus</w:t>
      </w:r>
      <w:r w:rsidR="002F1224" w:rsidRPr="00842128">
        <w:rPr>
          <w:rFonts w:asciiTheme="minorHAnsi" w:hAnsiTheme="minorHAnsi" w:cstheme="minorHAnsi"/>
          <w:sz w:val="22"/>
          <w:szCs w:val="22"/>
          <w:lang w:val="en"/>
        </w:rPr>
        <w:t xml:space="preserve"> waarin middels EMDR én hechtingswerk in de overdrachtsrelatie het oorspronkelijke hechtingstrauma langzaam maar zeker wordt overwonnen</w:t>
      </w:r>
      <w:r w:rsidR="000631F4" w:rsidRPr="00842128">
        <w:rPr>
          <w:rFonts w:asciiTheme="minorHAnsi" w:hAnsiTheme="minorHAnsi" w:cstheme="minorHAnsi"/>
          <w:sz w:val="22"/>
          <w:szCs w:val="22"/>
          <w:lang w:val="en"/>
        </w:rPr>
        <w:t xml:space="preserve"> en de cliënt opschuift naar een veiliger hechtingsstijl. Ook fase 3 wordt opgedeeld in verschillende subfases vanwege de vele doelen waaraan nog gewerkt moet worden. Denk daarbij aan verdere fusies tussen dissociatieve delen</w:t>
      </w:r>
      <w:r w:rsidR="009163A2" w:rsidRPr="00842128">
        <w:rPr>
          <w:rFonts w:asciiTheme="minorHAnsi" w:hAnsiTheme="minorHAnsi" w:cstheme="minorHAnsi"/>
          <w:sz w:val="22"/>
          <w:szCs w:val="22"/>
          <w:lang w:val="en"/>
        </w:rPr>
        <w:t xml:space="preserve"> gevolgd door</w:t>
      </w:r>
      <w:r w:rsidR="000631F4" w:rsidRPr="00842128">
        <w:rPr>
          <w:rFonts w:asciiTheme="minorHAnsi" w:hAnsiTheme="minorHAnsi" w:cstheme="minorHAnsi"/>
          <w:sz w:val="22"/>
          <w:szCs w:val="22"/>
          <w:lang w:val="en"/>
        </w:rPr>
        <w:t xml:space="preserve"> integratie van de persoonlijkheid, rouw</w:t>
      </w:r>
      <w:r w:rsidR="009163A2" w:rsidRPr="00842128">
        <w:rPr>
          <w:rFonts w:asciiTheme="minorHAnsi" w:hAnsiTheme="minorHAnsi" w:cstheme="minorHAnsi"/>
          <w:sz w:val="22"/>
          <w:szCs w:val="22"/>
          <w:lang w:val="en"/>
        </w:rPr>
        <w:t>, het overwinnen van de fobieën voor het gewone leven</w:t>
      </w:r>
      <w:r w:rsidR="00382FEF">
        <w:rPr>
          <w:rFonts w:asciiTheme="minorHAnsi" w:hAnsiTheme="minorHAnsi" w:cstheme="minorHAnsi"/>
          <w:sz w:val="22"/>
          <w:szCs w:val="22"/>
          <w:lang w:val="en"/>
        </w:rPr>
        <w:t>,</w:t>
      </w:r>
      <w:r w:rsidR="009163A2" w:rsidRPr="00842128">
        <w:rPr>
          <w:rFonts w:asciiTheme="minorHAnsi" w:hAnsiTheme="minorHAnsi" w:cstheme="minorHAnsi"/>
          <w:sz w:val="22"/>
          <w:szCs w:val="22"/>
          <w:lang w:val="en"/>
        </w:rPr>
        <w:t xml:space="preserve"> de </w:t>
      </w:r>
      <w:r w:rsidR="000631F4" w:rsidRPr="00842128">
        <w:rPr>
          <w:rFonts w:asciiTheme="minorHAnsi" w:hAnsiTheme="minorHAnsi" w:cstheme="minorHAnsi"/>
          <w:sz w:val="22"/>
          <w:szCs w:val="22"/>
          <w:lang w:val="en"/>
        </w:rPr>
        <w:t>onthechting van de therapeut</w:t>
      </w:r>
      <w:r w:rsidR="00382FEF">
        <w:rPr>
          <w:rFonts w:asciiTheme="minorHAnsi" w:hAnsiTheme="minorHAnsi" w:cstheme="minorHAnsi"/>
          <w:sz w:val="22"/>
          <w:szCs w:val="22"/>
          <w:lang w:val="en"/>
        </w:rPr>
        <w:t xml:space="preserve"> en tot slot het terugvalpreventieplan</w:t>
      </w:r>
      <w:bookmarkStart w:id="0" w:name="_GoBack"/>
      <w:bookmarkEnd w:id="0"/>
      <w:r w:rsidR="000631F4" w:rsidRPr="00842128">
        <w:rPr>
          <w:rFonts w:asciiTheme="minorHAnsi" w:hAnsiTheme="minorHAnsi" w:cstheme="minorHAnsi"/>
          <w:sz w:val="22"/>
          <w:szCs w:val="22"/>
          <w:lang w:val="en"/>
        </w:rPr>
        <w:t xml:space="preserve">. </w:t>
      </w:r>
      <w:r w:rsidR="009163A2" w:rsidRPr="00842128">
        <w:rPr>
          <w:rFonts w:asciiTheme="minorHAnsi" w:hAnsiTheme="minorHAnsi" w:cstheme="minorHAnsi"/>
          <w:sz w:val="22"/>
          <w:szCs w:val="22"/>
          <w:lang w:val="en"/>
        </w:rPr>
        <w:t xml:space="preserve">Op het laatst van de dag staat de persoon van de therapeut centraal met aandacht voor het proces van ‘vicarious traumatisation’, met handreikingen aangaande tegenoverdracht en met </w:t>
      </w:r>
      <w:r w:rsidRPr="00842128">
        <w:rPr>
          <w:rFonts w:asciiTheme="minorHAnsi" w:hAnsiTheme="minorHAnsi" w:cstheme="minorHAnsi"/>
          <w:sz w:val="22"/>
          <w:szCs w:val="22"/>
          <w:lang w:val="en"/>
        </w:rPr>
        <w:t>aandacht voor de</w:t>
      </w:r>
      <w:r w:rsidR="002F1224" w:rsidRPr="00842128">
        <w:rPr>
          <w:rFonts w:asciiTheme="minorHAnsi" w:hAnsiTheme="minorHAnsi" w:cstheme="minorHAnsi"/>
          <w:sz w:val="22"/>
          <w:szCs w:val="22"/>
          <w:lang w:val="en"/>
        </w:rPr>
        <w:t xml:space="preserve"> vereiste randvoorwaarden voor dit </w:t>
      </w:r>
      <w:r w:rsidR="009163A2" w:rsidRPr="00842128">
        <w:rPr>
          <w:rFonts w:asciiTheme="minorHAnsi" w:hAnsiTheme="minorHAnsi" w:cstheme="minorHAnsi"/>
          <w:sz w:val="22"/>
          <w:szCs w:val="22"/>
          <w:lang w:val="en"/>
        </w:rPr>
        <w:t xml:space="preserve">bijzondere maar ook zware </w:t>
      </w:r>
      <w:r w:rsidR="002F1224" w:rsidRPr="00842128">
        <w:rPr>
          <w:rFonts w:asciiTheme="minorHAnsi" w:hAnsiTheme="minorHAnsi" w:cstheme="minorHAnsi"/>
          <w:sz w:val="22"/>
          <w:szCs w:val="22"/>
          <w:lang w:val="en"/>
        </w:rPr>
        <w:t>werk</w:t>
      </w:r>
      <w:r w:rsidR="009163A2" w:rsidRPr="00842128">
        <w:rPr>
          <w:rFonts w:asciiTheme="minorHAnsi" w:hAnsiTheme="minorHAnsi" w:cstheme="minorHAnsi"/>
          <w:sz w:val="22"/>
          <w:szCs w:val="22"/>
          <w:lang w:val="en"/>
        </w:rPr>
        <w:t>. Aan het einde van deze dag is er gelegenheid om regionale netwerkjes te vormen voor intervisie, intercollegiaal overleg en doorverwijsmogelijkheden.</w:t>
      </w:r>
      <w:r w:rsidRPr="00842128">
        <w:rPr>
          <w:rFonts w:asciiTheme="minorHAnsi" w:hAnsiTheme="minorHAnsi" w:cstheme="minorHAnsi"/>
          <w:sz w:val="22"/>
          <w:szCs w:val="22"/>
          <w:lang w:val="en"/>
        </w:rPr>
        <w:t>     </w:t>
      </w:r>
    </w:p>
    <w:p w:rsidR="00666BB7" w:rsidRPr="00842128" w:rsidRDefault="00FB7821" w:rsidP="00082D18">
      <w:pPr>
        <w:pStyle w:val="Normaalweb"/>
        <w:rPr>
          <w:rFonts w:asciiTheme="minorHAnsi" w:hAnsiTheme="minorHAnsi" w:cstheme="minorHAnsi"/>
          <w:b/>
          <w:sz w:val="22"/>
          <w:szCs w:val="22"/>
          <w:lang w:val="en"/>
        </w:rPr>
      </w:pPr>
      <w:r w:rsidRPr="00842128">
        <w:rPr>
          <w:rFonts w:asciiTheme="minorHAnsi" w:hAnsiTheme="minorHAnsi" w:cstheme="minorHAnsi"/>
          <w:b/>
          <w:sz w:val="22"/>
          <w:szCs w:val="22"/>
          <w:lang w:val="en"/>
        </w:rPr>
        <w:t>Verdere informatie</w:t>
      </w:r>
      <w:r w:rsidR="00842128">
        <w:rPr>
          <w:rFonts w:asciiTheme="minorHAnsi" w:hAnsiTheme="minorHAnsi" w:cstheme="minorHAnsi"/>
          <w:b/>
          <w:sz w:val="22"/>
          <w:szCs w:val="22"/>
          <w:lang w:val="en"/>
        </w:rPr>
        <w:t xml:space="preserve"> </w:t>
      </w:r>
      <w:r w:rsidR="00082D18" w:rsidRPr="00842128">
        <w:rPr>
          <w:rFonts w:asciiTheme="minorHAnsi" w:hAnsiTheme="minorHAnsi" w:cstheme="minorHAnsi"/>
          <w:b/>
          <w:sz w:val="22"/>
          <w:szCs w:val="22"/>
          <w:lang w:val="en"/>
        </w:rPr>
        <w:t xml:space="preserve"> </w:t>
      </w:r>
      <w:r w:rsidR="00842128">
        <w:rPr>
          <w:rFonts w:asciiTheme="minorHAnsi" w:hAnsiTheme="minorHAnsi" w:cstheme="minorHAnsi"/>
          <w:b/>
          <w:sz w:val="22"/>
          <w:szCs w:val="22"/>
          <w:lang w:val="en"/>
        </w:rPr>
        <w:t xml:space="preserve">                                                                                                                                         </w:t>
      </w:r>
      <w:r w:rsidR="00842128" w:rsidRPr="00842128">
        <w:rPr>
          <w:rFonts w:asciiTheme="minorHAnsi" w:hAnsiTheme="minorHAnsi" w:cstheme="minorHAnsi"/>
          <w:sz w:val="22"/>
          <w:szCs w:val="22"/>
          <w:lang w:val="en"/>
        </w:rPr>
        <w:t>Cursusdata</w:t>
      </w:r>
      <w:r w:rsidR="00082D18" w:rsidRPr="00842128">
        <w:rPr>
          <w:rFonts w:asciiTheme="minorHAnsi" w:hAnsiTheme="minorHAnsi" w:cstheme="minorHAnsi"/>
          <w:sz w:val="22"/>
          <w:szCs w:val="22"/>
          <w:lang w:val="en"/>
        </w:rPr>
        <w:t xml:space="preserve">  </w:t>
      </w:r>
      <w:r w:rsidR="00842128" w:rsidRPr="00842128">
        <w:rPr>
          <w:rFonts w:asciiTheme="minorHAnsi" w:hAnsiTheme="minorHAnsi" w:cstheme="minorHAnsi"/>
          <w:sz w:val="22"/>
          <w:szCs w:val="22"/>
          <w:lang w:val="en"/>
        </w:rPr>
        <w:t>16 en 25 september en 3 oktober 2017</w:t>
      </w:r>
      <w:r w:rsidR="00842128">
        <w:rPr>
          <w:rFonts w:asciiTheme="minorHAnsi" w:hAnsiTheme="minorHAnsi" w:cstheme="minorHAnsi"/>
          <w:sz w:val="22"/>
          <w:szCs w:val="22"/>
          <w:lang w:val="en"/>
        </w:rPr>
        <w:t xml:space="preserve"> </w:t>
      </w:r>
      <w:r w:rsidR="00082D18" w:rsidRPr="00842128">
        <w:rPr>
          <w:rFonts w:asciiTheme="minorHAnsi" w:hAnsiTheme="minorHAnsi" w:cstheme="minorHAnsi"/>
          <w:b/>
          <w:sz w:val="22"/>
          <w:szCs w:val="22"/>
          <w:lang w:val="en"/>
        </w:rPr>
        <w:t xml:space="preserve">                                                  </w:t>
      </w:r>
      <w:r w:rsidR="00842128">
        <w:rPr>
          <w:rFonts w:asciiTheme="minorHAnsi" w:hAnsiTheme="minorHAnsi" w:cstheme="minorHAnsi"/>
          <w:b/>
          <w:sz w:val="22"/>
          <w:szCs w:val="22"/>
          <w:lang w:val="en"/>
        </w:rPr>
        <w:t xml:space="preserve">                                   </w:t>
      </w:r>
      <w:r w:rsidR="009163A2" w:rsidRPr="00842128">
        <w:rPr>
          <w:rFonts w:asciiTheme="minorHAnsi" w:hAnsiTheme="minorHAnsi" w:cstheme="minorHAnsi"/>
          <w:sz w:val="22"/>
          <w:szCs w:val="22"/>
          <w:lang w:val="en"/>
        </w:rPr>
        <w:t>L</w:t>
      </w:r>
      <w:r w:rsidRPr="00842128">
        <w:rPr>
          <w:rFonts w:asciiTheme="minorHAnsi" w:hAnsiTheme="minorHAnsi" w:cstheme="minorHAnsi"/>
          <w:sz w:val="22"/>
          <w:szCs w:val="22"/>
          <w:lang w:val="en"/>
        </w:rPr>
        <w:t xml:space="preserve">ocatie : </w:t>
      </w:r>
      <w:r w:rsidR="009163A2" w:rsidRPr="00842128">
        <w:rPr>
          <w:rFonts w:asciiTheme="minorHAnsi" w:hAnsiTheme="minorHAnsi" w:cstheme="minorHAnsi"/>
          <w:sz w:val="22"/>
          <w:szCs w:val="22"/>
          <w:lang w:val="en"/>
        </w:rPr>
        <w:t xml:space="preserve">Landgoed Pauwenhof, Voorthuizen, </w:t>
      </w:r>
      <w:hyperlink r:id="rId8" w:history="1">
        <w:r w:rsidR="009163A2" w:rsidRPr="00842128">
          <w:rPr>
            <w:rStyle w:val="Hyperlink"/>
            <w:rFonts w:asciiTheme="minorHAnsi" w:hAnsiTheme="minorHAnsi" w:cstheme="minorHAnsi"/>
            <w:sz w:val="22"/>
            <w:szCs w:val="22"/>
            <w:lang w:val="en"/>
          </w:rPr>
          <w:t>www.landgoedpauwenhof.nl</w:t>
        </w:r>
      </w:hyperlink>
      <w:r w:rsidR="009163A2" w:rsidRPr="00842128">
        <w:rPr>
          <w:rFonts w:asciiTheme="minorHAnsi" w:hAnsiTheme="minorHAnsi" w:cstheme="minorHAnsi"/>
          <w:sz w:val="22"/>
          <w:szCs w:val="22"/>
          <w:lang w:val="en"/>
        </w:rPr>
        <w:t xml:space="preserve"> </w:t>
      </w:r>
      <w:r w:rsidR="00842128">
        <w:rPr>
          <w:rFonts w:asciiTheme="minorHAnsi" w:hAnsiTheme="minorHAnsi" w:cstheme="minorHAnsi"/>
          <w:sz w:val="22"/>
          <w:szCs w:val="22"/>
          <w:lang w:val="en"/>
        </w:rPr>
        <w:t xml:space="preserve"> </w:t>
      </w:r>
      <w:r w:rsidR="009163A2" w:rsidRPr="00842128">
        <w:rPr>
          <w:rFonts w:asciiTheme="minorHAnsi" w:hAnsiTheme="minorHAnsi" w:cstheme="minorHAnsi"/>
          <w:sz w:val="22"/>
          <w:szCs w:val="22"/>
          <w:lang w:val="en"/>
        </w:rPr>
        <w:t>Vanaf A-1 afslag Voorthuizen (dan nog 10 min) en vanaf A-28 afslag Ermelo (dan nog 20 min).</w:t>
      </w:r>
      <w:r w:rsidR="00842128" w:rsidRPr="00842128">
        <w:rPr>
          <w:rFonts w:asciiTheme="minorHAnsi" w:hAnsiTheme="minorHAnsi" w:cstheme="minorHAnsi"/>
          <w:sz w:val="22"/>
          <w:szCs w:val="22"/>
          <w:lang w:val="en"/>
        </w:rPr>
        <w:t xml:space="preserve">                       </w:t>
      </w:r>
      <w:r w:rsidR="00842128">
        <w:rPr>
          <w:rFonts w:asciiTheme="minorHAnsi" w:hAnsiTheme="minorHAnsi" w:cstheme="minorHAnsi"/>
          <w:sz w:val="22"/>
          <w:szCs w:val="22"/>
          <w:lang w:val="en"/>
        </w:rPr>
        <w:t xml:space="preserve">                       </w:t>
      </w:r>
      <w:r w:rsidRPr="00842128">
        <w:rPr>
          <w:rFonts w:asciiTheme="minorHAnsi" w:hAnsiTheme="minorHAnsi" w:cstheme="minorHAnsi"/>
          <w:sz w:val="22"/>
          <w:szCs w:val="22"/>
          <w:lang w:val="en"/>
        </w:rPr>
        <w:t xml:space="preserve">De </w:t>
      </w:r>
      <w:r w:rsidR="00842128" w:rsidRPr="00842128">
        <w:rPr>
          <w:rFonts w:asciiTheme="minorHAnsi" w:hAnsiTheme="minorHAnsi" w:cstheme="minorHAnsi"/>
          <w:sz w:val="22"/>
          <w:szCs w:val="22"/>
          <w:lang w:val="en"/>
        </w:rPr>
        <w:t xml:space="preserve">3 daagse </w:t>
      </w:r>
      <w:r w:rsidRPr="00842128">
        <w:rPr>
          <w:rFonts w:asciiTheme="minorHAnsi" w:hAnsiTheme="minorHAnsi" w:cstheme="minorHAnsi"/>
          <w:sz w:val="22"/>
          <w:szCs w:val="22"/>
          <w:lang w:val="en"/>
        </w:rPr>
        <w:t xml:space="preserve">cursus is </w:t>
      </w:r>
      <w:r w:rsidR="00842128" w:rsidRPr="00842128">
        <w:rPr>
          <w:rFonts w:asciiTheme="minorHAnsi" w:hAnsiTheme="minorHAnsi" w:cstheme="minorHAnsi"/>
          <w:sz w:val="22"/>
          <w:szCs w:val="22"/>
          <w:lang w:val="en"/>
        </w:rPr>
        <w:t xml:space="preserve">alleen in z’n geheel te volgen en toegankelijk voor EMDR-therapeuten die de vervolgcursus EMDR gedaan hebben.                                                                           </w:t>
      </w:r>
      <w:r w:rsidR="00842128">
        <w:rPr>
          <w:rFonts w:asciiTheme="minorHAnsi" w:hAnsiTheme="minorHAnsi" w:cstheme="minorHAnsi"/>
          <w:sz w:val="22"/>
          <w:szCs w:val="22"/>
          <w:lang w:val="en"/>
        </w:rPr>
        <w:t xml:space="preserve">                                          </w:t>
      </w:r>
      <w:r w:rsidRPr="00842128">
        <w:rPr>
          <w:rFonts w:asciiTheme="minorHAnsi" w:hAnsiTheme="minorHAnsi" w:cstheme="minorHAnsi"/>
          <w:sz w:val="22"/>
          <w:szCs w:val="22"/>
          <w:lang w:val="en"/>
        </w:rPr>
        <w:t xml:space="preserve">Kosten : </w:t>
      </w:r>
      <w:r w:rsidR="00842128" w:rsidRPr="00842128">
        <w:rPr>
          <w:rFonts w:asciiTheme="minorHAnsi" w:hAnsiTheme="minorHAnsi" w:cstheme="minorHAnsi"/>
          <w:sz w:val="22"/>
          <w:szCs w:val="22"/>
          <w:lang w:val="en"/>
        </w:rPr>
        <w:t>775 euro</w:t>
      </w:r>
      <w:r w:rsidR="004275EC" w:rsidRPr="00842128">
        <w:rPr>
          <w:rFonts w:asciiTheme="minorHAnsi" w:hAnsiTheme="minorHAnsi" w:cstheme="minorHAnsi"/>
          <w:sz w:val="22"/>
          <w:szCs w:val="22"/>
          <w:lang w:val="en"/>
        </w:rPr>
        <w:t xml:space="preserve"> inclusief lunch, thee en koffie en incl 21 % btw. Annuleren kan tot 6 weken van te voren kosteloos, tot 2 weken van te voren wordt de helft geretourneerd en bij nog latere annulering wordt 25% geretourneerd.</w:t>
      </w:r>
      <w:r w:rsidR="00842128" w:rsidRPr="00842128">
        <w:rPr>
          <w:rFonts w:asciiTheme="minorHAnsi" w:hAnsiTheme="minorHAnsi" w:cstheme="minorHAnsi"/>
          <w:sz w:val="22"/>
          <w:szCs w:val="22"/>
          <w:lang w:val="en"/>
        </w:rPr>
        <w:t xml:space="preserve">                                                                  </w:t>
      </w:r>
      <w:r w:rsidR="00842128">
        <w:rPr>
          <w:rFonts w:asciiTheme="minorHAnsi" w:hAnsiTheme="minorHAnsi" w:cstheme="minorHAnsi"/>
          <w:sz w:val="22"/>
          <w:szCs w:val="22"/>
          <w:lang w:val="en"/>
        </w:rPr>
        <w:t xml:space="preserve">                                             </w:t>
      </w:r>
      <w:r w:rsidR="004275EC" w:rsidRPr="00842128">
        <w:rPr>
          <w:rFonts w:asciiTheme="minorHAnsi" w:hAnsiTheme="minorHAnsi" w:cstheme="minorHAnsi"/>
          <w:sz w:val="22"/>
          <w:szCs w:val="22"/>
          <w:lang w:val="en"/>
        </w:rPr>
        <w:t xml:space="preserve">Aanmeldingsprocedure : via het inschrijfformulier cursus op de website </w:t>
      </w:r>
      <w:hyperlink r:id="rId9" w:history="1">
        <w:r w:rsidR="004275EC" w:rsidRPr="00842128">
          <w:rPr>
            <w:rStyle w:val="Hyperlink"/>
            <w:rFonts w:asciiTheme="minorHAnsi" w:hAnsiTheme="minorHAnsi" w:cstheme="minorHAnsi"/>
            <w:sz w:val="22"/>
            <w:szCs w:val="22"/>
            <w:lang w:val="en"/>
          </w:rPr>
          <w:t>www.debinnenkijk.nl</w:t>
        </w:r>
      </w:hyperlink>
      <w:r w:rsidR="004275EC" w:rsidRPr="00842128">
        <w:rPr>
          <w:rFonts w:asciiTheme="minorHAnsi" w:hAnsiTheme="minorHAnsi" w:cstheme="minorHAnsi"/>
          <w:sz w:val="22"/>
          <w:szCs w:val="22"/>
          <w:lang w:val="en"/>
        </w:rPr>
        <w:t xml:space="preserve"> en door betaling van de kosten op IBAN NL85INGB0005725176 t.n.v. De Binnenkijk o.v.v. je naam en </w:t>
      </w:r>
      <w:r w:rsidR="00842128" w:rsidRPr="00842128">
        <w:rPr>
          <w:rFonts w:asciiTheme="minorHAnsi" w:hAnsiTheme="minorHAnsi" w:cstheme="minorHAnsi"/>
          <w:sz w:val="22"/>
          <w:szCs w:val="22"/>
          <w:lang w:val="en"/>
        </w:rPr>
        <w:t>‘cursus najaar 2017’.</w:t>
      </w:r>
    </w:p>
    <w:sectPr w:rsidR="00666BB7" w:rsidRPr="00842128" w:rsidSect="0094789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56B" w:rsidRDefault="004C156B" w:rsidP="00642802">
      <w:r>
        <w:separator/>
      </w:r>
    </w:p>
  </w:endnote>
  <w:endnote w:type="continuationSeparator" w:id="0">
    <w:p w:rsidR="004C156B" w:rsidRDefault="004C156B" w:rsidP="0064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802" w:rsidRDefault="00642802">
    <w:pPr>
      <w:pStyle w:val="Voettekst"/>
      <w:rPr>
        <w:i/>
        <w:sz w:val="20"/>
      </w:rPr>
    </w:pPr>
    <w:r>
      <w:rPr>
        <w:i/>
        <w:sz w:val="20"/>
      </w:rPr>
      <w:t>Drs</w:t>
    </w:r>
    <w:r w:rsidR="000B704A">
      <w:rPr>
        <w:i/>
        <w:sz w:val="20"/>
      </w:rPr>
      <w:t xml:space="preserve">. </w:t>
    </w:r>
    <w:r>
      <w:rPr>
        <w:i/>
        <w:sz w:val="20"/>
      </w:rPr>
      <w:t xml:space="preserve"> M. Groenendijk </w:t>
    </w:r>
    <w:r w:rsidR="00CE117C">
      <w:rPr>
        <w:i/>
        <w:sz w:val="20"/>
      </w:rPr>
      <w:t xml:space="preserve">                                                                                                                               </w:t>
    </w:r>
  </w:p>
  <w:p w:rsidR="00642802" w:rsidRDefault="00642802">
    <w:pPr>
      <w:pStyle w:val="Voettekst"/>
      <w:rPr>
        <w:i/>
        <w:sz w:val="20"/>
      </w:rPr>
    </w:pPr>
    <w:r>
      <w:rPr>
        <w:i/>
        <w:sz w:val="20"/>
      </w:rPr>
      <w:t>BIG geregistreerd GZ- en klinisch psycholoog</w:t>
    </w:r>
    <w:r w:rsidR="00E20A99">
      <w:rPr>
        <w:i/>
        <w:sz w:val="20"/>
      </w:rPr>
      <w:t>, nr</w:t>
    </w:r>
    <w:r>
      <w:rPr>
        <w:i/>
        <w:sz w:val="20"/>
      </w:rPr>
      <w:t xml:space="preserve"> 29046547925</w:t>
    </w:r>
    <w:r w:rsidR="00F75D7C">
      <w:rPr>
        <w:i/>
        <w:sz w:val="20"/>
      </w:rPr>
      <w:t xml:space="preserve"> en</w:t>
    </w:r>
    <w:r>
      <w:rPr>
        <w:i/>
        <w:sz w:val="20"/>
      </w:rPr>
      <w:t xml:space="preserve"> psychotherapeut</w:t>
    </w:r>
    <w:r w:rsidR="00E20A99">
      <w:rPr>
        <w:i/>
        <w:sz w:val="20"/>
      </w:rPr>
      <w:t xml:space="preserve">, nr  </w:t>
    </w:r>
    <w:r>
      <w:rPr>
        <w:i/>
        <w:sz w:val="20"/>
      </w:rPr>
      <w:t>49046547916</w:t>
    </w:r>
  </w:p>
  <w:p w:rsidR="008C35AB" w:rsidRDefault="008C35AB">
    <w:pPr>
      <w:pStyle w:val="Voettekst"/>
      <w:rPr>
        <w:i/>
        <w:sz w:val="20"/>
      </w:rPr>
    </w:pPr>
    <w:r>
      <w:rPr>
        <w:i/>
        <w:sz w:val="20"/>
      </w:rPr>
      <w:t>Erkend als kinder- en jeugdpsychotherapeut bij de VKJP</w:t>
    </w:r>
  </w:p>
  <w:p w:rsidR="00642802" w:rsidRDefault="00642802">
    <w:pPr>
      <w:pStyle w:val="Voettekst"/>
      <w:rPr>
        <w:i/>
        <w:sz w:val="20"/>
      </w:rPr>
    </w:pPr>
    <w:r>
      <w:rPr>
        <w:i/>
        <w:sz w:val="20"/>
      </w:rPr>
      <w:t>Erkend EMDR-practitioner</w:t>
    </w:r>
    <w:r w:rsidR="008C35AB">
      <w:rPr>
        <w:i/>
        <w:sz w:val="20"/>
      </w:rPr>
      <w:t xml:space="preserve"> en supervisor</w:t>
    </w:r>
    <w:r>
      <w:rPr>
        <w:i/>
        <w:sz w:val="20"/>
      </w:rPr>
      <w:t>, Vereniging EMDR Nederland</w:t>
    </w:r>
    <w:r w:rsidR="00CE117C">
      <w:rPr>
        <w:i/>
        <w:sz w:val="20"/>
      </w:rPr>
      <w:t>, nr</w:t>
    </w:r>
    <w:r>
      <w:rPr>
        <w:i/>
        <w:sz w:val="20"/>
      </w:rPr>
      <w:t xml:space="preserve"> 30980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56B" w:rsidRDefault="004C156B" w:rsidP="00642802">
      <w:r>
        <w:separator/>
      </w:r>
    </w:p>
  </w:footnote>
  <w:footnote w:type="continuationSeparator" w:id="0">
    <w:p w:rsidR="004C156B" w:rsidRDefault="004C156B" w:rsidP="0064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3B" w:rsidRDefault="00526A4B">
    <w:pPr>
      <w:pStyle w:val="Koptekst"/>
      <w:rPr>
        <w:rFonts w:ascii="Lucida Handwriting" w:hAnsi="Lucida Handwriting"/>
        <w:b/>
        <w:sz w:val="28"/>
      </w:rPr>
    </w:pPr>
    <w:r w:rsidRPr="0026313B">
      <w:rPr>
        <w:rFonts w:ascii="Lucida Handwriting" w:hAnsi="Lucida Handwriting"/>
        <w:b/>
        <w:sz w:val="28"/>
      </w:rPr>
      <w:t>De Binnenkijk</w:t>
    </w:r>
    <w:r w:rsidR="00CE117C">
      <w:rPr>
        <w:rFonts w:ascii="Lucida Handwriting" w:hAnsi="Lucida Handwriting"/>
        <w:b/>
        <w:sz w:val="28"/>
      </w:rPr>
      <w:t xml:space="preserve"> ,</w:t>
    </w:r>
  </w:p>
  <w:p w:rsidR="00526A4B" w:rsidRDefault="00526A4B">
    <w:pPr>
      <w:pStyle w:val="Koptekst"/>
      <w:rPr>
        <w:b/>
      </w:rPr>
    </w:pPr>
    <w:r>
      <w:rPr>
        <w:b/>
      </w:rPr>
      <w:t>praktijk voor psychotherapie, diagnostiek en supervisie.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B0F8B"/>
    <w:multiLevelType w:val="hybridMultilevel"/>
    <w:tmpl w:val="77EE7954"/>
    <w:lvl w:ilvl="0" w:tplc="0748D22C">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02"/>
    <w:rsid w:val="00041D2A"/>
    <w:rsid w:val="00050800"/>
    <w:rsid w:val="000631F4"/>
    <w:rsid w:val="00082D18"/>
    <w:rsid w:val="00083A1A"/>
    <w:rsid w:val="000A52AE"/>
    <w:rsid w:val="000B704A"/>
    <w:rsid w:val="000C37F5"/>
    <w:rsid w:val="000D2595"/>
    <w:rsid w:val="000E3D65"/>
    <w:rsid w:val="000F1B42"/>
    <w:rsid w:val="00114379"/>
    <w:rsid w:val="001313EF"/>
    <w:rsid w:val="0015097A"/>
    <w:rsid w:val="00153FD1"/>
    <w:rsid w:val="00170D3E"/>
    <w:rsid w:val="001720A6"/>
    <w:rsid w:val="00181E50"/>
    <w:rsid w:val="001C630A"/>
    <w:rsid w:val="001C6896"/>
    <w:rsid w:val="001D0FAF"/>
    <w:rsid w:val="001F2640"/>
    <w:rsid w:val="001F3831"/>
    <w:rsid w:val="001F6236"/>
    <w:rsid w:val="00204BD9"/>
    <w:rsid w:val="00212D55"/>
    <w:rsid w:val="00232603"/>
    <w:rsid w:val="0026313B"/>
    <w:rsid w:val="002656F1"/>
    <w:rsid w:val="00275D72"/>
    <w:rsid w:val="0029130C"/>
    <w:rsid w:val="0029519F"/>
    <w:rsid w:val="002953B3"/>
    <w:rsid w:val="00295D67"/>
    <w:rsid w:val="002B7905"/>
    <w:rsid w:val="002F05E5"/>
    <w:rsid w:val="002F1224"/>
    <w:rsid w:val="003127C2"/>
    <w:rsid w:val="0034657B"/>
    <w:rsid w:val="00352062"/>
    <w:rsid w:val="003573FC"/>
    <w:rsid w:val="00382FEF"/>
    <w:rsid w:val="00391409"/>
    <w:rsid w:val="003A29D9"/>
    <w:rsid w:val="003B1CAC"/>
    <w:rsid w:val="003E4EB1"/>
    <w:rsid w:val="00402CF3"/>
    <w:rsid w:val="00406C9D"/>
    <w:rsid w:val="004275EC"/>
    <w:rsid w:val="00454B42"/>
    <w:rsid w:val="0046291E"/>
    <w:rsid w:val="00464438"/>
    <w:rsid w:val="004726A3"/>
    <w:rsid w:val="00475473"/>
    <w:rsid w:val="00495FEC"/>
    <w:rsid w:val="004A381E"/>
    <w:rsid w:val="004B31E3"/>
    <w:rsid w:val="004B7225"/>
    <w:rsid w:val="004C156B"/>
    <w:rsid w:val="004D437F"/>
    <w:rsid w:val="00526A4B"/>
    <w:rsid w:val="0053021E"/>
    <w:rsid w:val="00531B61"/>
    <w:rsid w:val="00542319"/>
    <w:rsid w:val="00556828"/>
    <w:rsid w:val="00563CBA"/>
    <w:rsid w:val="00597398"/>
    <w:rsid w:val="005D5ECD"/>
    <w:rsid w:val="005E13C8"/>
    <w:rsid w:val="005F052B"/>
    <w:rsid w:val="00616940"/>
    <w:rsid w:val="00626158"/>
    <w:rsid w:val="00626EFA"/>
    <w:rsid w:val="00641E95"/>
    <w:rsid w:val="00642802"/>
    <w:rsid w:val="006625E5"/>
    <w:rsid w:val="00666BB7"/>
    <w:rsid w:val="00673644"/>
    <w:rsid w:val="00681CC8"/>
    <w:rsid w:val="0068299B"/>
    <w:rsid w:val="00683326"/>
    <w:rsid w:val="00685875"/>
    <w:rsid w:val="006928DE"/>
    <w:rsid w:val="006A4B9E"/>
    <w:rsid w:val="006B577B"/>
    <w:rsid w:val="006D19E0"/>
    <w:rsid w:val="006D23A9"/>
    <w:rsid w:val="00713612"/>
    <w:rsid w:val="007344D7"/>
    <w:rsid w:val="00770462"/>
    <w:rsid w:val="007B799B"/>
    <w:rsid w:val="007C0040"/>
    <w:rsid w:val="007C1E17"/>
    <w:rsid w:val="007C53D0"/>
    <w:rsid w:val="007D283F"/>
    <w:rsid w:val="007D4DA1"/>
    <w:rsid w:val="007E34E9"/>
    <w:rsid w:val="00812386"/>
    <w:rsid w:val="00823D03"/>
    <w:rsid w:val="00827945"/>
    <w:rsid w:val="00833738"/>
    <w:rsid w:val="0084181D"/>
    <w:rsid w:val="00842128"/>
    <w:rsid w:val="00860A19"/>
    <w:rsid w:val="00873D78"/>
    <w:rsid w:val="00876329"/>
    <w:rsid w:val="008B1433"/>
    <w:rsid w:val="008C35AB"/>
    <w:rsid w:val="008C5B4F"/>
    <w:rsid w:val="008E16C7"/>
    <w:rsid w:val="00916025"/>
    <w:rsid w:val="009163A2"/>
    <w:rsid w:val="00920C5D"/>
    <w:rsid w:val="00937C62"/>
    <w:rsid w:val="0094789B"/>
    <w:rsid w:val="00951B6E"/>
    <w:rsid w:val="00963C69"/>
    <w:rsid w:val="009B1C59"/>
    <w:rsid w:val="009E42F0"/>
    <w:rsid w:val="009F677E"/>
    <w:rsid w:val="00A030F9"/>
    <w:rsid w:val="00A42E3A"/>
    <w:rsid w:val="00AB3312"/>
    <w:rsid w:val="00AC5596"/>
    <w:rsid w:val="00AC63A4"/>
    <w:rsid w:val="00AE4BB1"/>
    <w:rsid w:val="00AF4D41"/>
    <w:rsid w:val="00B25E0D"/>
    <w:rsid w:val="00B44DEE"/>
    <w:rsid w:val="00B50733"/>
    <w:rsid w:val="00BC4948"/>
    <w:rsid w:val="00BC7A88"/>
    <w:rsid w:val="00BF136D"/>
    <w:rsid w:val="00BF4503"/>
    <w:rsid w:val="00C1081B"/>
    <w:rsid w:val="00C37E83"/>
    <w:rsid w:val="00C702AC"/>
    <w:rsid w:val="00C75846"/>
    <w:rsid w:val="00CB1276"/>
    <w:rsid w:val="00CB39BC"/>
    <w:rsid w:val="00CC23D3"/>
    <w:rsid w:val="00CE0DAA"/>
    <w:rsid w:val="00CE117C"/>
    <w:rsid w:val="00D036CC"/>
    <w:rsid w:val="00D14265"/>
    <w:rsid w:val="00D147C4"/>
    <w:rsid w:val="00D36975"/>
    <w:rsid w:val="00D6331C"/>
    <w:rsid w:val="00D9468B"/>
    <w:rsid w:val="00DC71B7"/>
    <w:rsid w:val="00DD19A9"/>
    <w:rsid w:val="00DD57C6"/>
    <w:rsid w:val="00DD7B0C"/>
    <w:rsid w:val="00DE41F0"/>
    <w:rsid w:val="00DF1785"/>
    <w:rsid w:val="00DF51DA"/>
    <w:rsid w:val="00E13CD1"/>
    <w:rsid w:val="00E20A99"/>
    <w:rsid w:val="00E57310"/>
    <w:rsid w:val="00E97A8C"/>
    <w:rsid w:val="00E97BB4"/>
    <w:rsid w:val="00EA0D15"/>
    <w:rsid w:val="00EB72CA"/>
    <w:rsid w:val="00ED2296"/>
    <w:rsid w:val="00ED2504"/>
    <w:rsid w:val="00F02ABC"/>
    <w:rsid w:val="00F071FB"/>
    <w:rsid w:val="00F130C8"/>
    <w:rsid w:val="00F538D1"/>
    <w:rsid w:val="00F75D7C"/>
    <w:rsid w:val="00F76056"/>
    <w:rsid w:val="00FB7821"/>
    <w:rsid w:val="00FC7437"/>
    <w:rsid w:val="00FD0F80"/>
    <w:rsid w:val="00FD37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5174"/>
  <w15:docId w15:val="{F963BFE6-971D-4584-90B0-BE88E66C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478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2802"/>
    <w:pPr>
      <w:tabs>
        <w:tab w:val="center" w:pos="4536"/>
        <w:tab w:val="right" w:pos="9072"/>
      </w:tabs>
    </w:pPr>
  </w:style>
  <w:style w:type="character" w:customStyle="1" w:styleId="KoptekstChar">
    <w:name w:val="Koptekst Char"/>
    <w:basedOn w:val="Standaardalinea-lettertype"/>
    <w:link w:val="Koptekst"/>
    <w:uiPriority w:val="99"/>
    <w:rsid w:val="00642802"/>
  </w:style>
  <w:style w:type="paragraph" w:styleId="Voettekst">
    <w:name w:val="footer"/>
    <w:basedOn w:val="Standaard"/>
    <w:link w:val="VoettekstChar"/>
    <w:uiPriority w:val="99"/>
    <w:unhideWhenUsed/>
    <w:rsid w:val="00642802"/>
    <w:pPr>
      <w:tabs>
        <w:tab w:val="center" w:pos="4536"/>
        <w:tab w:val="right" w:pos="9072"/>
      </w:tabs>
    </w:pPr>
  </w:style>
  <w:style w:type="character" w:customStyle="1" w:styleId="VoettekstChar">
    <w:name w:val="Voettekst Char"/>
    <w:basedOn w:val="Standaardalinea-lettertype"/>
    <w:link w:val="Voettekst"/>
    <w:uiPriority w:val="99"/>
    <w:rsid w:val="00642802"/>
  </w:style>
  <w:style w:type="paragraph" w:styleId="Ballontekst">
    <w:name w:val="Balloon Text"/>
    <w:basedOn w:val="Standaard"/>
    <w:link w:val="BallontekstChar"/>
    <w:uiPriority w:val="99"/>
    <w:semiHidden/>
    <w:unhideWhenUsed/>
    <w:rsid w:val="00642802"/>
    <w:rPr>
      <w:rFonts w:ascii="Tahoma" w:hAnsi="Tahoma" w:cs="Tahoma"/>
      <w:sz w:val="16"/>
      <w:szCs w:val="16"/>
    </w:rPr>
  </w:style>
  <w:style w:type="character" w:customStyle="1" w:styleId="BallontekstChar">
    <w:name w:val="Ballontekst Char"/>
    <w:basedOn w:val="Standaardalinea-lettertype"/>
    <w:link w:val="Ballontekst"/>
    <w:uiPriority w:val="99"/>
    <w:semiHidden/>
    <w:rsid w:val="00642802"/>
    <w:rPr>
      <w:rFonts w:ascii="Tahoma" w:hAnsi="Tahoma" w:cs="Tahoma"/>
      <w:sz w:val="16"/>
      <w:szCs w:val="16"/>
    </w:rPr>
  </w:style>
  <w:style w:type="character" w:styleId="Hyperlink">
    <w:name w:val="Hyperlink"/>
    <w:basedOn w:val="Standaardalinea-lettertype"/>
    <w:uiPriority w:val="99"/>
    <w:unhideWhenUsed/>
    <w:rsid w:val="006A4B9E"/>
    <w:rPr>
      <w:color w:val="0000FF" w:themeColor="hyperlink"/>
      <w:u w:val="single"/>
    </w:rPr>
  </w:style>
  <w:style w:type="paragraph" w:styleId="Normaalweb">
    <w:name w:val="Normal (Web)"/>
    <w:basedOn w:val="Standaard"/>
    <w:uiPriority w:val="99"/>
    <w:unhideWhenUsed/>
    <w:rsid w:val="00ED2296"/>
    <w:pPr>
      <w:spacing w:before="100" w:beforeAutospacing="1" w:after="100" w:afterAutospacing="1"/>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071FB"/>
    <w:pPr>
      <w:ind w:left="720"/>
      <w:contextualSpacing/>
    </w:pPr>
  </w:style>
  <w:style w:type="character" w:styleId="Vermelding">
    <w:name w:val="Mention"/>
    <w:basedOn w:val="Standaardalinea-lettertype"/>
    <w:uiPriority w:val="99"/>
    <w:semiHidden/>
    <w:unhideWhenUsed/>
    <w:rsid w:val="009163A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167826">
      <w:bodyDiv w:val="1"/>
      <w:marLeft w:val="0"/>
      <w:marRight w:val="0"/>
      <w:marTop w:val="0"/>
      <w:marBottom w:val="0"/>
      <w:divBdr>
        <w:top w:val="none" w:sz="0" w:space="0" w:color="auto"/>
        <w:left w:val="none" w:sz="0" w:space="0" w:color="auto"/>
        <w:bottom w:val="none" w:sz="0" w:space="0" w:color="auto"/>
        <w:right w:val="none" w:sz="0" w:space="0" w:color="auto"/>
      </w:divBdr>
    </w:div>
    <w:div w:id="1464302011">
      <w:bodyDiv w:val="1"/>
      <w:marLeft w:val="0"/>
      <w:marRight w:val="0"/>
      <w:marTop w:val="0"/>
      <w:marBottom w:val="0"/>
      <w:divBdr>
        <w:top w:val="none" w:sz="0" w:space="0" w:color="auto"/>
        <w:left w:val="none" w:sz="0" w:space="0" w:color="auto"/>
        <w:bottom w:val="none" w:sz="0" w:space="0" w:color="auto"/>
        <w:right w:val="none" w:sz="0" w:space="0" w:color="auto"/>
      </w:divBdr>
    </w:div>
    <w:div w:id="18919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goedpauwenhof.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binnenkijk.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479A3-472E-408E-92F7-4DCBEFD5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1282</Words>
  <Characters>7054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de binnenkijk</cp:lastModifiedBy>
  <cp:revision>2</cp:revision>
  <cp:lastPrinted>2016-12-20T12:34:00Z</cp:lastPrinted>
  <dcterms:created xsi:type="dcterms:W3CDTF">2017-05-01T16:32:00Z</dcterms:created>
  <dcterms:modified xsi:type="dcterms:W3CDTF">2017-05-01T16:32:00Z</dcterms:modified>
</cp:coreProperties>
</file>